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D10" w:rsidRDefault="00B67D10" w:rsidP="00CD6ECB">
      <w:pPr>
        <w:spacing w:after="0"/>
        <w:contextualSpacing/>
      </w:pPr>
    </w:p>
    <w:p w:rsidR="00B67D10" w:rsidRPr="00CD6ECB" w:rsidRDefault="00B67D10" w:rsidP="000C2683">
      <w:pPr>
        <w:spacing w:after="0"/>
        <w:ind w:firstLine="426"/>
        <w:contextualSpacing/>
        <w:jc w:val="center"/>
        <w:rPr>
          <w:rFonts w:ascii="Times New Roman" w:hAnsi="Times New Roman" w:cs="Times New Roman"/>
          <w:sz w:val="40"/>
          <w:szCs w:val="40"/>
          <w:lang w:val="uk-UA"/>
        </w:rPr>
      </w:pPr>
      <w:r w:rsidRPr="00CD6ECB">
        <w:rPr>
          <w:rFonts w:ascii="Times New Roman" w:hAnsi="Times New Roman" w:cs="Times New Roman"/>
          <w:sz w:val="40"/>
          <w:szCs w:val="40"/>
          <w:lang w:val="uk-UA"/>
        </w:rPr>
        <w:t>Інформація про зміну значення Базової ціни</w:t>
      </w:r>
    </w:p>
    <w:p w:rsidR="00BA76B6" w:rsidRPr="008B4796" w:rsidRDefault="003F2A06" w:rsidP="00CD6ECB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6ECB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8B4796">
        <w:rPr>
          <w:rFonts w:ascii="Times New Roman" w:hAnsi="Times New Roman" w:cs="Times New Roman"/>
          <w:sz w:val="28"/>
          <w:szCs w:val="28"/>
          <w:lang w:val="uk-UA"/>
        </w:rPr>
        <w:t>ПАТ «ЗНВКІФ «ГЕОС ГЛОРІЯ», від імені та в інтересах якого діє ТОВ «КУА «СІТІ ЕССЕТ МЕНЕДЖМЕНТ</w:t>
      </w:r>
      <w:r w:rsidR="00B67D10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, встановлює (змінює) </w:t>
      </w:r>
      <w:r w:rsidR="00BA76B6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значення </w:t>
      </w:r>
      <w:r w:rsidR="00B67D10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Базової ціни 1 </w:t>
      </w:r>
      <w:proofErr w:type="spellStart"/>
      <w:r w:rsidR="00B67D10" w:rsidRPr="008B4796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B67D10" w:rsidRPr="008B479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 площі об’єкт</w:t>
      </w:r>
      <w:r w:rsidR="00BA76B6" w:rsidRPr="008B479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 в Адміністративно-житловому будинку за </w:t>
      </w:r>
      <w:proofErr w:type="spellStart"/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: вул. Митрополита Василя </w:t>
      </w:r>
      <w:proofErr w:type="spellStart"/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>Липківського</w:t>
      </w:r>
      <w:proofErr w:type="spellEnd"/>
      <w:r w:rsidR="00F1707F" w:rsidRPr="008B4796">
        <w:rPr>
          <w:rFonts w:ascii="Times New Roman" w:hAnsi="Times New Roman" w:cs="Times New Roman"/>
          <w:sz w:val="28"/>
          <w:szCs w:val="28"/>
          <w:lang w:val="uk-UA"/>
        </w:rPr>
        <w:t xml:space="preserve"> (Урицького), 35 у Солом’янському районі м. Києва</w:t>
      </w:r>
      <w:r w:rsidR="00BA76B6" w:rsidRPr="008B479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67D10" w:rsidRPr="00CD6ECB" w:rsidRDefault="00CD6ECB" w:rsidP="00CD6ECB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707F" w:rsidRPr="00CD6ECB">
        <w:rPr>
          <w:rFonts w:ascii="Times New Roman" w:hAnsi="Times New Roman" w:cs="Times New Roman"/>
          <w:sz w:val="28"/>
          <w:szCs w:val="28"/>
          <w:lang w:val="uk-UA"/>
        </w:rPr>
        <w:t>Ціни змінюються з урахуванням всіх факторів</w:t>
      </w:r>
      <w:r w:rsidR="00B67D10" w:rsidRPr="00CD6ECB">
        <w:rPr>
          <w:rFonts w:ascii="Times New Roman" w:hAnsi="Times New Roman" w:cs="Times New Roman"/>
          <w:sz w:val="28"/>
          <w:szCs w:val="28"/>
          <w:lang w:val="uk-UA"/>
        </w:rPr>
        <w:t>, що є визначальними при ціноутворенні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на ринку нерухомості, зокрема: ступінь будівельної готовності Об’єкта, </w:t>
      </w:r>
      <w:r w:rsidR="00B67D10" w:rsidRPr="00CD6ECB">
        <w:rPr>
          <w:rFonts w:ascii="Times New Roman" w:hAnsi="Times New Roman" w:cs="Times New Roman"/>
          <w:sz w:val="28"/>
          <w:szCs w:val="28"/>
          <w:lang w:val="uk-UA"/>
        </w:rPr>
        <w:t>приріст ринкової вартості споруджуваного Об’єкта,  збільшення вартості сусідніх аналогічних об’єктів нерухомості на вартість (частину вартості) споруджуваного Об’єкта, пропозиції на інші аналогічні об’єкти нерухомості,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артість будівельних матеріалів, 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конкурентоздатність, </w:t>
      </w:r>
      <w:r w:rsidR="00B67D10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інфляційні процеси, додаткові витрати Фонду у фінансуванні Об’єкту 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010" w:rsidRDefault="00CD6ECB" w:rsidP="00CD6ECB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Фонд інформує Інвесторів, що зміни значення Базової ціни 1 </w:t>
      </w:r>
      <w:proofErr w:type="spellStart"/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. набувають чинності </w:t>
      </w:r>
      <w:r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B30505">
        <w:rPr>
          <w:rFonts w:ascii="Times New Roman" w:hAnsi="Times New Roman" w:cs="Times New Roman"/>
          <w:sz w:val="28"/>
          <w:szCs w:val="28"/>
          <w:lang w:val="uk-UA"/>
        </w:rPr>
        <w:t>30 червня</w:t>
      </w:r>
      <w:bookmarkStart w:id="0" w:name="_GoBack"/>
      <w:bookmarkEnd w:id="0"/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0C268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року , а саме через 14 (чотирнадцять) днів після розміщення даного оголо</w:t>
      </w:r>
      <w:r w:rsidR="00651010">
        <w:rPr>
          <w:rFonts w:ascii="Times New Roman" w:hAnsi="Times New Roman" w:cs="Times New Roman"/>
          <w:sz w:val="28"/>
          <w:szCs w:val="28"/>
          <w:lang w:val="uk-UA"/>
        </w:rPr>
        <w:t>шення.</w:t>
      </w:r>
    </w:p>
    <w:p w:rsidR="00BA4E2F" w:rsidRPr="00CD6ECB" w:rsidRDefault="00CD6ECB" w:rsidP="00CD6ECB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додатковою інформацією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та укладання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 Додаткової угоди про внесення змін до «Графіку оплати Вартості Об’єкта», де зазначається нове поточне значення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азової ціни 1 </w:t>
      </w:r>
      <w:proofErr w:type="spellStart"/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просимо звернутись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C506C4" w:rsidRPr="00CD6ECB">
        <w:rPr>
          <w:rFonts w:ascii="Times New Roman" w:hAnsi="Times New Roman" w:cs="Times New Roman"/>
          <w:sz w:val="28"/>
          <w:szCs w:val="28"/>
          <w:lang w:val="uk-UA"/>
        </w:rPr>
        <w:t>місцем знаходження Ф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онду </w:t>
      </w:r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>(м. Київ, бульвар Лесі Українки, буд. 7Б, літера А, оф. 15</w:t>
      </w:r>
      <w:r w:rsidRPr="00CD6EC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BA4E2F" w:rsidRPr="00CD6ECB">
        <w:rPr>
          <w:rFonts w:ascii="Times New Roman" w:hAnsi="Times New Roman" w:cs="Times New Roman"/>
          <w:sz w:val="28"/>
          <w:szCs w:val="28"/>
          <w:lang w:val="uk-UA"/>
        </w:rPr>
        <w:t>та/або</w:t>
      </w:r>
      <w:r w:rsidR="008B4796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8B4796">
        <w:rPr>
          <w:rFonts w:ascii="Times New Roman" w:hAnsi="Times New Roman" w:cs="Times New Roman"/>
          <w:sz w:val="28"/>
          <w:szCs w:val="28"/>
          <w:lang w:val="uk-UA"/>
        </w:rPr>
        <w:t xml:space="preserve"> продажу</w:t>
      </w:r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(м. Київ, вул. Митрополита Василя </w:t>
      </w:r>
      <w:proofErr w:type="spellStart"/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>Липківського</w:t>
      </w:r>
      <w:proofErr w:type="spellEnd"/>
      <w:r w:rsidR="00A27679" w:rsidRPr="00CD6ECB">
        <w:rPr>
          <w:rFonts w:ascii="Times New Roman" w:hAnsi="Times New Roman" w:cs="Times New Roman"/>
          <w:sz w:val="28"/>
          <w:szCs w:val="28"/>
          <w:lang w:val="uk-UA"/>
        </w:rPr>
        <w:t xml:space="preserve"> , 35).</w:t>
      </w:r>
    </w:p>
    <w:sectPr w:rsidR="00BA4E2F" w:rsidRPr="00CD6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06"/>
    <w:rsid w:val="000C2683"/>
    <w:rsid w:val="003B7708"/>
    <w:rsid w:val="003F2A06"/>
    <w:rsid w:val="00491B41"/>
    <w:rsid w:val="004D29F9"/>
    <w:rsid w:val="00651010"/>
    <w:rsid w:val="006C7C28"/>
    <w:rsid w:val="008B4796"/>
    <w:rsid w:val="00A27679"/>
    <w:rsid w:val="00B30505"/>
    <w:rsid w:val="00B67D10"/>
    <w:rsid w:val="00BA4E2F"/>
    <w:rsid w:val="00BA76B6"/>
    <w:rsid w:val="00C506C4"/>
    <w:rsid w:val="00CC5017"/>
    <w:rsid w:val="00CD6ECB"/>
    <w:rsid w:val="00D33B79"/>
    <w:rsid w:val="00EA4B99"/>
    <w:rsid w:val="00F1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9E767-DD61-43AF-970E-3019C921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</dc:creator>
  <cp:keywords/>
  <dc:description/>
  <cp:lastModifiedBy>Sergo</cp:lastModifiedBy>
  <cp:revision>10</cp:revision>
  <dcterms:created xsi:type="dcterms:W3CDTF">2017-08-21T06:55:00Z</dcterms:created>
  <dcterms:modified xsi:type="dcterms:W3CDTF">2018-06-15T09:57:00Z</dcterms:modified>
</cp:coreProperties>
</file>